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72" w:rsidRDefault="00192372" w:rsidP="00192372"/>
    <w:p w:rsidR="00C35D9C" w:rsidRDefault="00C35D9C" w:rsidP="00C35D9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JOB DESCRIPTION</w:t>
      </w: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Pr="00AF0F2A" w:rsidRDefault="00C35D9C" w:rsidP="00C35D9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160" w:hanging="216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POSITION: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ab/>
      </w:r>
      <w:r w:rsidRPr="00AF0F2A">
        <w:rPr>
          <w:rFonts w:asciiTheme="majorHAnsi" w:eastAsia="Times New Roman" w:hAnsiTheme="majorHAnsi" w:cstheme="majorHAnsi"/>
          <w:sz w:val="24"/>
          <w:szCs w:val="24"/>
        </w:rPr>
        <w:tab/>
        <w:t>In</w:t>
      </w:r>
      <w:r w:rsidR="00242B3A">
        <w:rPr>
          <w:rFonts w:asciiTheme="majorHAnsi" w:eastAsia="Times New Roman" w:hAnsiTheme="majorHAnsi" w:cstheme="majorHAnsi"/>
          <w:sz w:val="24"/>
          <w:szCs w:val="24"/>
        </w:rPr>
        <w:t xml:space="preserve">take Specialist </w:t>
      </w:r>
    </w:p>
    <w:p w:rsidR="00C35D9C" w:rsidRPr="00AF0F2A" w:rsidRDefault="00C35D9C" w:rsidP="00C35D9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asciiTheme="majorHAnsi" w:eastAsia="Times New Roman" w:hAnsiTheme="majorHAnsi" w:cstheme="majorHAnsi"/>
          <w:strike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SALARY: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ab/>
        <w:t xml:space="preserve">Full-time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(37.5 hour workweek),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non-exempt position. </w:t>
      </w:r>
      <w:r>
        <w:rPr>
          <w:rFonts w:asciiTheme="majorHAnsi" w:eastAsia="Times New Roman" w:hAnsiTheme="majorHAnsi" w:cstheme="majorHAnsi"/>
          <w:sz w:val="24"/>
          <w:szCs w:val="24"/>
        </w:rPr>
        <w:t>Full m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edical benefits </w:t>
      </w:r>
      <w:r>
        <w:rPr>
          <w:rFonts w:asciiTheme="majorHAnsi" w:eastAsia="Times New Roman" w:hAnsiTheme="majorHAnsi" w:cstheme="majorHAnsi"/>
          <w:sz w:val="24"/>
          <w:szCs w:val="24"/>
        </w:rPr>
        <w:t>package</w:t>
      </w:r>
      <w:r w:rsidR="00AC2AD9">
        <w:rPr>
          <w:rFonts w:asciiTheme="majorHAnsi" w:eastAsia="Times New Roman" w:hAnsiTheme="majorHAnsi" w:cstheme="majorHAnsi"/>
          <w:sz w:val="24"/>
          <w:szCs w:val="24"/>
        </w:rPr>
        <w:t xml:space="preserve">, paid holidays, sick leave, vacation leave, and personal day.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32709">
        <w:rPr>
          <w:rFonts w:asciiTheme="majorHAnsi" w:eastAsia="Times New Roman" w:hAnsiTheme="majorHAnsi" w:cstheme="majorHAnsi"/>
          <w:sz w:val="24"/>
          <w:szCs w:val="24"/>
        </w:rPr>
        <w:t xml:space="preserve">$18.00 to $21.00 per hour.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DESCRIPTION OF POSITION:</w:t>
      </w: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The I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 xml:space="preserve">ntake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S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>pecialist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is under the supervision of the 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>Deputy Director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. The I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 xml:space="preserve">ntake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S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>pecialist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is responsible for assisting persons with disabilities (PWD) in receiv</w:t>
      </w:r>
      <w:r>
        <w:rPr>
          <w:rFonts w:asciiTheme="majorHAnsi" w:eastAsia="Times New Roman" w:hAnsiTheme="majorHAnsi" w:cstheme="majorHAnsi"/>
          <w:sz w:val="24"/>
          <w:szCs w:val="24"/>
        </w:rPr>
        <w:t>ing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all mandated core services, which will enable PWD to live more independently in the community. The I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 xml:space="preserve">ntake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S</w:t>
      </w:r>
      <w:r w:rsidR="00941B39">
        <w:rPr>
          <w:rFonts w:asciiTheme="majorHAnsi" w:eastAsia="Times New Roman" w:hAnsiTheme="majorHAnsi" w:cstheme="majorHAnsi"/>
          <w:sz w:val="24"/>
          <w:szCs w:val="24"/>
        </w:rPr>
        <w:t>pecialist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010A0">
        <w:rPr>
          <w:rFonts w:asciiTheme="majorHAnsi" w:eastAsia="Times New Roman" w:hAnsiTheme="majorHAnsi" w:cstheme="majorHAnsi"/>
          <w:sz w:val="24"/>
          <w:szCs w:val="24"/>
        </w:rPr>
        <w:t>assists all incoming calls</w:t>
      </w:r>
      <w:r w:rsidR="000C41BC">
        <w:rPr>
          <w:rFonts w:asciiTheme="majorHAnsi" w:eastAsia="Times New Roman" w:hAnsiTheme="majorHAnsi" w:cstheme="majorHAnsi"/>
          <w:sz w:val="24"/>
          <w:szCs w:val="24"/>
        </w:rPr>
        <w:t>, e-mails,</w:t>
      </w:r>
      <w:r w:rsidR="002010A0">
        <w:rPr>
          <w:rFonts w:asciiTheme="majorHAnsi" w:eastAsia="Times New Roman" w:hAnsiTheme="majorHAnsi" w:cstheme="majorHAnsi"/>
          <w:sz w:val="24"/>
          <w:szCs w:val="24"/>
        </w:rPr>
        <w:t xml:space="preserve"> and walk-ins to assess individual needs. </w:t>
      </w:r>
      <w:r w:rsidR="00C67DB0">
        <w:rPr>
          <w:rFonts w:asciiTheme="majorHAnsi" w:eastAsia="Times New Roman" w:hAnsiTheme="majorHAnsi" w:cstheme="majorHAnsi"/>
          <w:sz w:val="24"/>
          <w:szCs w:val="24"/>
        </w:rPr>
        <w:t xml:space="preserve">Staff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provide</w:t>
      </w:r>
      <w:r w:rsidR="00C67DB0">
        <w:rPr>
          <w:rFonts w:asciiTheme="majorHAnsi" w:eastAsia="Times New Roman" w:hAnsiTheme="majorHAnsi" w:cstheme="majorHAnsi"/>
          <w:sz w:val="24"/>
          <w:szCs w:val="24"/>
        </w:rPr>
        <w:t>s</w:t>
      </w:r>
      <w:r w:rsidR="002010A0">
        <w:rPr>
          <w:rFonts w:asciiTheme="majorHAnsi" w:eastAsia="Times New Roman" w:hAnsiTheme="majorHAnsi" w:cstheme="majorHAnsi"/>
          <w:sz w:val="24"/>
          <w:szCs w:val="24"/>
        </w:rPr>
        <w:t xml:space="preserve"> resources and information to each individual; and refer individuals in need of case management service to in-house departments. Intake Specialist provides direct information &amp; referral services to callers and walk-ins. Intake Specialist assists with outreach events </w:t>
      </w:r>
      <w:r w:rsidR="00576E8D">
        <w:rPr>
          <w:rFonts w:asciiTheme="majorHAnsi" w:eastAsia="Times New Roman" w:hAnsiTheme="majorHAnsi" w:cstheme="majorHAnsi"/>
          <w:sz w:val="24"/>
          <w:szCs w:val="24"/>
        </w:rPr>
        <w:t>and consults with supervisor on complex referrals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In addition, the I</w:t>
      </w:r>
      <w:r w:rsidR="00576E8D">
        <w:rPr>
          <w:rFonts w:asciiTheme="majorHAnsi" w:eastAsia="Times New Roman" w:hAnsiTheme="majorHAnsi" w:cstheme="majorHAnsi"/>
          <w:sz w:val="24"/>
          <w:szCs w:val="24"/>
        </w:rPr>
        <w:t xml:space="preserve">ntake Specialist may assist with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various support </w:t>
      </w:r>
      <w:r w:rsidR="00576E8D">
        <w:rPr>
          <w:rFonts w:asciiTheme="majorHAnsi" w:eastAsia="Times New Roman" w:hAnsiTheme="majorHAnsi" w:cstheme="majorHAnsi"/>
          <w:sz w:val="24"/>
          <w:szCs w:val="24"/>
        </w:rPr>
        <w:t xml:space="preserve">such as </w:t>
      </w:r>
      <w:r w:rsidR="00232709">
        <w:rPr>
          <w:rFonts w:asciiTheme="majorHAnsi" w:eastAsia="Times New Roman" w:hAnsiTheme="majorHAnsi" w:cstheme="majorHAnsi"/>
          <w:sz w:val="24"/>
          <w:szCs w:val="24"/>
        </w:rPr>
        <w:t xml:space="preserve">coverage for </w:t>
      </w:r>
      <w:r w:rsidR="00576E8D">
        <w:rPr>
          <w:rFonts w:asciiTheme="majorHAnsi" w:eastAsia="Times New Roman" w:hAnsiTheme="majorHAnsi" w:cstheme="majorHAnsi"/>
          <w:sz w:val="24"/>
          <w:szCs w:val="24"/>
        </w:rPr>
        <w:t>the front desk and assembly of marketing materials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DUTIES INCLUDE:</w:t>
      </w:r>
    </w:p>
    <w:p w:rsidR="00C35D9C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Conducting intake and assessments of all </w:t>
      </w:r>
      <w:r w:rsidR="00381D27">
        <w:rPr>
          <w:rFonts w:asciiTheme="majorHAnsi" w:eastAsia="Times New Roman" w:hAnsiTheme="majorHAnsi" w:cstheme="majorHAnsi"/>
          <w:sz w:val="24"/>
          <w:szCs w:val="24"/>
        </w:rPr>
        <w:t xml:space="preserve">individuals </w:t>
      </w:r>
      <w:r>
        <w:rPr>
          <w:rFonts w:asciiTheme="majorHAnsi" w:eastAsia="Times New Roman" w:hAnsiTheme="majorHAnsi" w:cstheme="majorHAnsi"/>
          <w:sz w:val="24"/>
          <w:szCs w:val="24"/>
        </w:rPr>
        <w:t>seeking i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ndependent living services.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35D9C" w:rsidRPr="00AF0F2A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rovide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81D27">
        <w:rPr>
          <w:rFonts w:asciiTheme="majorHAnsi" w:eastAsia="Times New Roman" w:hAnsiTheme="majorHAnsi" w:cstheme="majorHAnsi"/>
          <w:sz w:val="24"/>
          <w:szCs w:val="24"/>
        </w:rPr>
        <w:t xml:space="preserve">direct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Information &amp; Referral (I&amp;R) services on a daily basis to PWD, their families, and the general public. </w:t>
      </w:r>
    </w:p>
    <w:p w:rsidR="00C35D9C" w:rsidRPr="00CB4123" w:rsidRDefault="00C35D9C" w:rsidP="00C35D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Determine </w:t>
      </w:r>
      <w:r w:rsidR="00C67DB0">
        <w:rPr>
          <w:rFonts w:asciiTheme="majorHAnsi" w:eastAsia="Times New Roman" w:hAnsiTheme="majorHAnsi" w:cstheme="majorHAnsi"/>
          <w:sz w:val="24"/>
          <w:szCs w:val="24"/>
        </w:rPr>
        <w:t>service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 needs and </w:t>
      </w:r>
      <w:r w:rsidR="00381D27">
        <w:rPr>
          <w:rFonts w:asciiTheme="majorHAnsi" w:eastAsia="Times New Roman" w:hAnsiTheme="majorHAnsi" w:cstheme="majorHAnsi"/>
          <w:sz w:val="24"/>
          <w:szCs w:val="24"/>
        </w:rPr>
        <w:t xml:space="preserve">refer individuals 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to the appropriate internal or external resource. </w:t>
      </w:r>
    </w:p>
    <w:p w:rsidR="00C35D9C" w:rsidRPr="00CB4123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rovide </w:t>
      </w:r>
      <w:r w:rsidR="008513AE">
        <w:rPr>
          <w:rFonts w:asciiTheme="majorHAnsi" w:eastAsia="Times New Roman" w:hAnsiTheme="majorHAnsi" w:cstheme="majorHAnsi"/>
          <w:sz w:val="24"/>
          <w:szCs w:val="24"/>
        </w:rPr>
        <w:t xml:space="preserve">in-house referrals to </w:t>
      </w:r>
      <w:r w:rsidR="00C67DB0">
        <w:rPr>
          <w:rFonts w:asciiTheme="majorHAnsi" w:eastAsia="Times New Roman" w:hAnsiTheme="majorHAnsi" w:cstheme="majorHAnsi"/>
          <w:sz w:val="24"/>
          <w:szCs w:val="24"/>
        </w:rPr>
        <w:t xml:space="preserve">all 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core service </w:t>
      </w:r>
      <w:r w:rsidR="00DD730B">
        <w:rPr>
          <w:rFonts w:asciiTheme="majorHAnsi" w:eastAsia="Times New Roman" w:hAnsiTheme="majorHAnsi" w:cstheme="majorHAnsi"/>
          <w:sz w:val="24"/>
          <w:szCs w:val="24"/>
        </w:rPr>
        <w:t xml:space="preserve">programs 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including I&amp;R, Personal Assistant Services (PAS), Housing Services, Advocacy, Peer Support, Transitions Services, </w:t>
      </w:r>
      <w:r w:rsidR="00BB79D6">
        <w:rPr>
          <w:rFonts w:asciiTheme="majorHAnsi" w:eastAsia="Times New Roman" w:hAnsiTheme="majorHAnsi" w:cstheme="majorHAnsi"/>
          <w:sz w:val="24"/>
          <w:szCs w:val="24"/>
        </w:rPr>
        <w:t xml:space="preserve">Assistive Technology Services, </w:t>
      </w:r>
      <w:r w:rsidRPr="00CB4123">
        <w:rPr>
          <w:rFonts w:asciiTheme="majorHAnsi" w:eastAsia="Times New Roman" w:hAnsiTheme="majorHAnsi" w:cstheme="majorHAnsi"/>
          <w:sz w:val="24"/>
          <w:szCs w:val="24"/>
        </w:rPr>
        <w:t xml:space="preserve">and Independent Living Skills Training. </w:t>
      </w:r>
    </w:p>
    <w:p w:rsidR="00C35D9C" w:rsidRDefault="00DD730B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Provide detailed case notes o</w:t>
      </w:r>
      <w:r w:rsidR="00D52AAD">
        <w:rPr>
          <w:rFonts w:asciiTheme="majorHAnsi" w:eastAsia="Times New Roman" w:hAnsiTheme="majorHAnsi" w:cstheme="majorHAnsi"/>
          <w:sz w:val="24"/>
          <w:szCs w:val="24"/>
        </w:rPr>
        <w:t>n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52AAD">
        <w:rPr>
          <w:rFonts w:asciiTheme="majorHAnsi" w:eastAsia="Times New Roman" w:hAnsiTheme="majorHAnsi" w:cstheme="majorHAnsi"/>
          <w:sz w:val="24"/>
          <w:szCs w:val="24"/>
        </w:rPr>
        <w:t xml:space="preserve">intake referrals to </w:t>
      </w:r>
      <w:r>
        <w:rPr>
          <w:rFonts w:asciiTheme="majorHAnsi" w:eastAsia="Times New Roman" w:hAnsiTheme="majorHAnsi" w:cstheme="majorHAnsi"/>
          <w:sz w:val="24"/>
          <w:szCs w:val="24"/>
        </w:rPr>
        <w:t>ensure</w:t>
      </w:r>
      <w:r w:rsidR="00D52AAD">
        <w:rPr>
          <w:rFonts w:asciiTheme="majorHAnsi" w:eastAsia="Times New Roman" w:hAnsiTheme="majorHAnsi" w:cstheme="majorHAnsi"/>
          <w:sz w:val="24"/>
          <w:szCs w:val="24"/>
        </w:rPr>
        <w:t xml:space="preserve"> referral information is clearly understood. </w:t>
      </w:r>
      <w:r w:rsidR="00C35D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35D9C" w:rsidRPr="00AF0F2A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Assist with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community training, outreach, and in-services</w:t>
      </w:r>
      <w:r w:rsidR="00D52AAD">
        <w:rPr>
          <w:rFonts w:asciiTheme="majorHAnsi" w:eastAsia="Times New Roman" w:hAnsiTheme="majorHAnsi" w:cstheme="majorHAnsi"/>
          <w:sz w:val="24"/>
          <w:szCs w:val="24"/>
        </w:rPr>
        <w:t xml:space="preserve"> (as needed)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35D9C" w:rsidRPr="00AF0F2A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Complete in a timely manner all necessary case documentation, outreach activities, I&amp;R services, and required reports.</w:t>
      </w:r>
    </w:p>
    <w:p w:rsidR="00D52AAD" w:rsidRDefault="00D52AAD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Ensure intake information is accurate, thorough, and completed in a timely manner.  </w:t>
      </w:r>
    </w:p>
    <w:p w:rsidR="00C35D9C" w:rsidRPr="00AF0F2A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Participate in Systems Change activities for the agency.</w:t>
      </w:r>
    </w:p>
    <w:p w:rsidR="00C35D9C" w:rsidRPr="00AF0F2A" w:rsidRDefault="00C35D9C" w:rsidP="00C35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Carry out all other duties as assigned by supervisor. </w:t>
      </w: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b/>
          <w:bCs/>
          <w:sz w:val="24"/>
          <w:szCs w:val="24"/>
        </w:rPr>
        <w:t>QUALIFICATIONS: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At least two years of experience working with PWD and/or in a social services field. 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Bachelor’s degree in social work, counseling or related field is preferred. Experience may be substituted for education. 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lastRenderedPageBreak/>
        <w:t>Ability to relate and communicate with PWD and their families.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Be self-motivated with good verbal, written, and organizational skills.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Good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 computer, typing, and e-mailing skills.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Ability to cope with a moderate to high level of stress.</w:t>
      </w:r>
    </w:p>
    <w:p w:rsidR="00C35D9C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Ability to handle high call volumes and organize the returned calls efficiently.  </w:t>
      </w:r>
    </w:p>
    <w:p w:rsidR="009F6799" w:rsidRDefault="009F6799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Must have the ability to write and document clear case notes. 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Familiar with resources for PWD. 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Must have the ability to travel</w:t>
      </w:r>
      <w:r w:rsidR="00D52AAD">
        <w:rPr>
          <w:rFonts w:asciiTheme="majorHAnsi" w:eastAsia="Times New Roman" w:hAnsiTheme="majorHAnsi" w:cstheme="majorHAnsi"/>
          <w:sz w:val="24"/>
          <w:szCs w:val="24"/>
        </w:rPr>
        <w:t xml:space="preserve"> as needed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Must have an understanding and commitment to implement the independent living philosophy and empower PWD to living more independently. 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144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Ability to identify problems, </w:t>
      </w:r>
      <w:r>
        <w:rPr>
          <w:rFonts w:asciiTheme="majorHAnsi" w:eastAsia="Times New Roman" w:hAnsiTheme="majorHAnsi" w:cstheme="majorHAnsi"/>
          <w:sz w:val="24"/>
          <w:szCs w:val="24"/>
        </w:rPr>
        <w:t>collect data, and interp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ret information.</w:t>
      </w:r>
    </w:p>
    <w:p w:rsidR="00C35D9C" w:rsidRPr="00AF0F2A" w:rsidRDefault="00C35D9C" w:rsidP="00C35D9C">
      <w:pPr>
        <w:pStyle w:val="ListParagraph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Must exercise initiative, confidentiality, and sound judgment in technical matters and workload coordination.</w:t>
      </w:r>
    </w:p>
    <w:p w:rsidR="00C35D9C" w:rsidRPr="00AF0F2A" w:rsidRDefault="00C35D9C" w:rsidP="00C35D9C">
      <w:pPr>
        <w:widowControl w:val="0"/>
        <w:numPr>
          <w:ilvl w:val="0"/>
          <w:numId w:val="1"/>
        </w:numPr>
        <w:tabs>
          <w:tab w:val="clear" w:pos="720"/>
          <w:tab w:val="left" w:pos="-720"/>
          <w:tab w:val="left" w:pos="0"/>
        </w:tabs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 xml:space="preserve">Ability to work positively with other staff and the community. </w:t>
      </w:r>
    </w:p>
    <w:p w:rsidR="00C35D9C" w:rsidRPr="00AF0F2A" w:rsidRDefault="00C35D9C" w:rsidP="00C35D9C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Pr="00E82FCE" w:rsidRDefault="00C35D9C" w:rsidP="00C35D9C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82FCE">
        <w:rPr>
          <w:rFonts w:asciiTheme="majorHAnsi" w:eastAsia="Calibri" w:hAnsiTheme="majorHAnsi" w:cstheme="majorHAnsi"/>
          <w:b/>
          <w:sz w:val="24"/>
          <w:szCs w:val="24"/>
        </w:rPr>
        <w:t>Preferences</w:t>
      </w:r>
    </w:p>
    <w:p w:rsidR="00C35D9C" w:rsidRPr="00E82FCE" w:rsidRDefault="00C35D9C" w:rsidP="00C35D9C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82FCE">
        <w:rPr>
          <w:rFonts w:asciiTheme="majorHAnsi" w:eastAsia="Calibri" w:hAnsiTheme="majorHAnsi" w:cstheme="majorHAnsi"/>
          <w:sz w:val="24"/>
          <w:szCs w:val="24"/>
        </w:rPr>
        <w:t>Life experience with a disability</w:t>
      </w:r>
    </w:p>
    <w:p w:rsidR="00C35D9C" w:rsidRPr="00E82FCE" w:rsidRDefault="00C35D9C" w:rsidP="00C35D9C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82FCE">
        <w:rPr>
          <w:rFonts w:asciiTheme="majorHAnsi" w:eastAsia="Calibri" w:hAnsiTheme="majorHAnsi" w:cstheme="majorHAnsi"/>
          <w:sz w:val="24"/>
          <w:szCs w:val="24"/>
        </w:rPr>
        <w:t>Ability to speak Spanish</w:t>
      </w:r>
    </w:p>
    <w:p w:rsidR="00C35D9C" w:rsidRPr="00E82FCE" w:rsidRDefault="00C35D9C" w:rsidP="00C35D9C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82FCE">
        <w:rPr>
          <w:rFonts w:asciiTheme="majorHAnsi" w:eastAsia="Calibri" w:hAnsiTheme="majorHAnsi" w:cstheme="majorHAnsi"/>
          <w:sz w:val="24"/>
          <w:szCs w:val="24"/>
        </w:rPr>
        <w:t>Knowledge of American Sign Language</w:t>
      </w:r>
    </w:p>
    <w:p w:rsidR="00C35D9C" w:rsidRPr="00E82FCE" w:rsidRDefault="00C35D9C" w:rsidP="00C35D9C">
      <w:pPr>
        <w:spacing w:after="0" w:line="276" w:lineRule="auto"/>
        <w:ind w:left="540" w:hanging="5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35D9C" w:rsidRPr="001138CB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1138CB">
        <w:rPr>
          <w:rFonts w:asciiTheme="majorHAnsi" w:eastAsia="Times New Roman" w:hAnsiTheme="majorHAnsi" w:cstheme="majorHAnsi"/>
          <w:b/>
          <w:sz w:val="24"/>
          <w:szCs w:val="24"/>
        </w:rPr>
        <w:t>PHYSICAL AND EMOTIONAL DEMANDS</w:t>
      </w:r>
    </w:p>
    <w:p w:rsidR="00C35D9C" w:rsidRPr="001138CB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1138CB">
        <w:rPr>
          <w:rFonts w:asciiTheme="majorHAnsi" w:eastAsia="Times New Roman" w:hAnsiTheme="majorHAnsi" w:cstheme="majorHAnsi"/>
          <w:sz w:val="24"/>
          <w:szCs w:val="24"/>
        </w:rPr>
        <w:t>The physical demands of the position are representative of the duties listed above, and essential for the employee to perform. Must be able to remain in a seated position for an extended period. Must be able to operate a computer, key board, phone, and monitor for an extended period. The person occasionally needs to move about the office to access file cabinets, office machinery, etc.  Constantly operates a computer and other office machinery</w:t>
      </w:r>
      <w:r w:rsidR="00BB79D6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35D9C" w:rsidRPr="001138CB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Pr="001138CB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The emotional and stress demands of the position are representative of the duties listed above, and essential for the employee to perform. Must be able to handle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moderate to 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high levels of stress during </w:t>
      </w:r>
      <w:r>
        <w:rPr>
          <w:rFonts w:asciiTheme="majorHAnsi" w:eastAsia="Times New Roman" w:hAnsiTheme="majorHAnsi" w:cstheme="majorHAnsi"/>
          <w:sz w:val="24"/>
          <w:szCs w:val="24"/>
        </w:rPr>
        <w:t>times of high call volume</w:t>
      </w:r>
      <w:r w:rsidRPr="001138CB">
        <w:rPr>
          <w:rFonts w:asciiTheme="majorHAnsi" w:eastAsia="Times New Roman" w:hAnsiTheme="majorHAnsi" w:cstheme="majorHAnsi"/>
          <w:sz w:val="24"/>
          <w:szCs w:val="24"/>
        </w:rPr>
        <w:t xml:space="preserve">. Communication and behavioral styles vary, and the employee must be able to adjust with these styles during grant and reporting deadlines.   </w:t>
      </w:r>
    </w:p>
    <w:p w:rsidR="00C35D9C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35D9C" w:rsidRDefault="00C35D9C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AF0F2A">
        <w:rPr>
          <w:rFonts w:asciiTheme="majorHAnsi" w:eastAsia="Times New Roman" w:hAnsiTheme="majorHAnsi" w:cstheme="majorHAnsi"/>
          <w:sz w:val="24"/>
          <w:szCs w:val="24"/>
        </w:rPr>
        <w:t>ILC of Kern County is an equal opportunity employer committed to hiring staff who reflect the diversity of our community. Persons with disabilities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F0F2A">
        <w:rPr>
          <w:rFonts w:asciiTheme="majorHAnsi" w:eastAsia="Times New Roman" w:hAnsiTheme="majorHAnsi" w:cstheme="majorHAnsi"/>
          <w:sz w:val="24"/>
          <w:szCs w:val="24"/>
        </w:rPr>
        <w:t>are encouraged to apply.  Reasonable accommodations will be made for qualified individuals with disabilities to perform the essential functions of the position.</w:t>
      </w:r>
    </w:p>
    <w:p w:rsidR="0007592E" w:rsidRDefault="0007592E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7592E" w:rsidRPr="0007592E" w:rsidRDefault="0007592E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7592E">
        <w:rPr>
          <w:rFonts w:asciiTheme="majorHAnsi" w:eastAsia="Times New Roman" w:hAnsiTheme="majorHAnsi" w:cstheme="majorHAnsi"/>
          <w:b/>
          <w:sz w:val="24"/>
          <w:szCs w:val="24"/>
        </w:rPr>
        <w:t xml:space="preserve">Please submit cover letter and resume to the Executive Director: </w:t>
      </w:r>
      <w:hyperlink r:id="rId7" w:history="1">
        <w:r w:rsidRPr="0007592E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</w:rPr>
          <w:t>jimmie@ilcofkerncounty.org</w:t>
        </w:r>
      </w:hyperlink>
      <w:r w:rsidRPr="0007592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:rsidR="0007592E" w:rsidRDefault="0007592E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07592E" w:rsidRDefault="0007592E" w:rsidP="00C35D9C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Position Ope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 xml:space="preserve">n Until Filled </w:t>
      </w:r>
    </w:p>
    <w:sectPr w:rsidR="0007592E" w:rsidSect="002A3FD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9C" w:rsidRDefault="00C35D9C" w:rsidP="00192372">
      <w:pPr>
        <w:spacing w:after="0"/>
      </w:pPr>
      <w:r>
        <w:separator/>
      </w:r>
    </w:p>
  </w:endnote>
  <w:endnote w:type="continuationSeparator" w:id="0">
    <w:p w:rsidR="00C35D9C" w:rsidRDefault="00C35D9C" w:rsidP="00192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5EA7" w:rsidRDefault="00615EA7" w:rsidP="00615EA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15EA7" w:rsidRDefault="00615EA7" w:rsidP="00615EA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 Approved 0</w:t>
            </w:r>
            <w:r w:rsidR="009F6799">
              <w:rPr>
                <w:b/>
                <w:bCs/>
                <w:sz w:val="24"/>
                <w:szCs w:val="24"/>
              </w:rPr>
              <w:t>80823</w:t>
            </w:r>
            <w:r w:rsidR="0007592E">
              <w:rPr>
                <w:b/>
                <w:bCs/>
                <w:sz w:val="24"/>
                <w:szCs w:val="24"/>
              </w:rPr>
              <w:t xml:space="preserve"> (Updated 101023) </w:t>
            </w:r>
          </w:p>
          <w:p w:rsidR="00615EA7" w:rsidRDefault="00615EA7" w:rsidP="00615EA7">
            <w:pPr>
              <w:pStyle w:val="Footer"/>
              <w:rPr>
                <w:b/>
                <w:bCs/>
                <w:sz w:val="24"/>
                <w:szCs w:val="24"/>
              </w:rPr>
            </w:pPr>
          </w:p>
          <w:p w:rsidR="00615EA7" w:rsidRDefault="0007592E">
            <w:pPr>
              <w:pStyle w:val="Footer"/>
              <w:jc w:val="right"/>
            </w:pPr>
          </w:p>
        </w:sdtContent>
      </w:sdt>
    </w:sdtContent>
  </w:sdt>
  <w:p w:rsidR="002A3FDE" w:rsidRPr="002A3FDE" w:rsidRDefault="002A3FDE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DE" w:rsidRDefault="002A3FDE">
    <w:pPr>
      <w:pStyle w:val="Footer"/>
      <w:rPr>
        <w:bCs/>
        <w:sz w:val="18"/>
      </w:rPr>
    </w:pPr>
    <w:r>
      <w:rPr>
        <w:sz w:val="18"/>
      </w:rPr>
      <w:tab/>
    </w:r>
    <w:r>
      <w:rPr>
        <w:sz w:val="18"/>
      </w:rPr>
      <w:tab/>
    </w:r>
    <w:r w:rsidRPr="002A3FDE">
      <w:rPr>
        <w:sz w:val="18"/>
      </w:rPr>
      <w:t xml:space="preserve">Page </w:t>
    </w:r>
    <w:r w:rsidRPr="002A3FDE">
      <w:rPr>
        <w:bCs/>
        <w:sz w:val="18"/>
      </w:rPr>
      <w:fldChar w:fldCharType="begin"/>
    </w:r>
    <w:r w:rsidRPr="002A3FDE">
      <w:rPr>
        <w:bCs/>
        <w:sz w:val="18"/>
      </w:rPr>
      <w:instrText xml:space="preserve"> PAGE  \* Arabic  \* MERGEFORMAT </w:instrText>
    </w:r>
    <w:r w:rsidRPr="002A3FDE">
      <w:rPr>
        <w:bCs/>
        <w:sz w:val="18"/>
      </w:rPr>
      <w:fldChar w:fldCharType="separate"/>
    </w:r>
    <w:r w:rsidR="0007592E">
      <w:rPr>
        <w:bCs/>
        <w:noProof/>
        <w:sz w:val="18"/>
      </w:rPr>
      <w:t>1</w:t>
    </w:r>
    <w:r w:rsidRPr="002A3FDE">
      <w:rPr>
        <w:bCs/>
        <w:sz w:val="18"/>
      </w:rPr>
      <w:fldChar w:fldCharType="end"/>
    </w:r>
    <w:r w:rsidRPr="002A3FDE">
      <w:rPr>
        <w:sz w:val="18"/>
      </w:rPr>
      <w:t xml:space="preserve"> of </w:t>
    </w:r>
    <w:r w:rsidRPr="002A3FDE">
      <w:rPr>
        <w:bCs/>
        <w:sz w:val="18"/>
      </w:rPr>
      <w:fldChar w:fldCharType="begin"/>
    </w:r>
    <w:r w:rsidRPr="002A3FDE">
      <w:rPr>
        <w:bCs/>
        <w:sz w:val="18"/>
      </w:rPr>
      <w:instrText xml:space="preserve"> NUMPAGES  \* Arabic  \* MERGEFORMAT </w:instrText>
    </w:r>
    <w:r w:rsidRPr="002A3FDE">
      <w:rPr>
        <w:bCs/>
        <w:sz w:val="18"/>
      </w:rPr>
      <w:fldChar w:fldCharType="separate"/>
    </w:r>
    <w:r w:rsidR="0007592E">
      <w:rPr>
        <w:bCs/>
        <w:noProof/>
        <w:sz w:val="18"/>
      </w:rPr>
      <w:t>2</w:t>
    </w:r>
    <w:r w:rsidRPr="002A3FDE">
      <w:rPr>
        <w:bCs/>
        <w:sz w:val="18"/>
      </w:rPr>
      <w:fldChar w:fldCharType="end"/>
    </w:r>
  </w:p>
  <w:p w:rsidR="00615EA7" w:rsidRDefault="00D52AAD">
    <w:pPr>
      <w:pStyle w:val="Footer"/>
      <w:rPr>
        <w:b/>
        <w:sz w:val="18"/>
      </w:rPr>
    </w:pPr>
    <w:r>
      <w:rPr>
        <w:b/>
        <w:sz w:val="18"/>
      </w:rPr>
      <w:t>BOD Approved 080823</w:t>
    </w:r>
    <w:r w:rsidR="00AC2AD9">
      <w:rPr>
        <w:b/>
        <w:sz w:val="18"/>
      </w:rPr>
      <w:t xml:space="preserve"> (Updated 101023) </w:t>
    </w:r>
  </w:p>
  <w:p w:rsidR="00C17C20" w:rsidRPr="00615EA7" w:rsidRDefault="00C17C20">
    <w:pPr>
      <w:pStyle w:val="Foo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9C" w:rsidRDefault="00C35D9C" w:rsidP="00192372">
      <w:pPr>
        <w:spacing w:after="0"/>
      </w:pPr>
      <w:r>
        <w:separator/>
      </w:r>
    </w:p>
  </w:footnote>
  <w:footnote w:type="continuationSeparator" w:id="0">
    <w:p w:rsidR="00C35D9C" w:rsidRDefault="00C35D9C" w:rsidP="001923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72" w:rsidRPr="00192372" w:rsidRDefault="00192372" w:rsidP="002A3FDE">
    <w:pPr>
      <w:widowControl w:val="0"/>
      <w:tabs>
        <w:tab w:val="left" w:pos="5040"/>
      </w:tabs>
      <w:autoSpaceDE w:val="0"/>
      <w:autoSpaceDN w:val="0"/>
      <w:adjustRightInd w:val="0"/>
      <w:spacing w:after="0"/>
      <w:rPr>
        <w:rFonts w:eastAsia="Times New Roman" w:cstheme="minorHAnsi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DE" w:rsidRPr="00F621DE" w:rsidRDefault="002A3FDE" w:rsidP="002A3FDE">
    <w:pPr>
      <w:ind w:firstLine="180"/>
    </w:pPr>
    <w:r w:rsidRPr="00EB1018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026A489" wp14:editId="15830BB7">
          <wp:simplePos x="0" y="0"/>
          <wp:positionH relativeFrom="margin">
            <wp:posOffset>-231614</wp:posOffset>
          </wp:positionH>
          <wp:positionV relativeFrom="page">
            <wp:posOffset>359287</wp:posOffset>
          </wp:positionV>
          <wp:extent cx="1627632" cy="1024128"/>
          <wp:effectExtent l="0" t="0" r="0" b="5080"/>
          <wp:wrapTight wrapText="right">
            <wp:wrapPolygon edited="0">
              <wp:start x="0" y="0"/>
              <wp:lineTo x="0" y="21305"/>
              <wp:lineTo x="21238" y="21305"/>
              <wp:lineTo x="21238" y="0"/>
              <wp:lineTo x="0" y="0"/>
            </wp:wrapPolygon>
          </wp:wrapTight>
          <wp:docPr id="1" name="Picture 1" descr="Independent Living Center of Kern County Logo" title="Independent Living Center of Ker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CKC_2018 Logo_Cap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018">
      <w:rPr>
        <w:sz w:val="20"/>
      </w:rPr>
      <w:t>5251 Office Park Drive, Suite 200, Bakersfield, CA 93309</w:t>
    </w:r>
  </w:p>
  <w:p w:rsidR="002A3FDE" w:rsidRDefault="002A3FDE" w:rsidP="002A3FDE">
    <w:pPr>
      <w:widowControl w:val="0"/>
      <w:tabs>
        <w:tab w:val="left" w:pos="5040"/>
      </w:tabs>
      <w:autoSpaceDE w:val="0"/>
      <w:autoSpaceDN w:val="0"/>
      <w:adjustRightInd w:val="0"/>
      <w:spacing w:after="0"/>
      <w:ind w:firstLine="180"/>
      <w:rPr>
        <w:rFonts w:eastAsia="Times New Roman" w:cstheme="minorHAnsi"/>
        <w:bCs/>
        <w:sz w:val="20"/>
        <w:szCs w:val="20"/>
      </w:rPr>
    </w:pPr>
    <w:r>
      <w:rPr>
        <w:rFonts w:eastAsia="Times New Roman" w:cstheme="minorHAnsi"/>
        <w:bCs/>
        <w:sz w:val="20"/>
        <w:szCs w:val="20"/>
      </w:rPr>
      <w:t>661-325-1063 (Office)</w:t>
    </w:r>
    <w:r>
      <w:rPr>
        <w:rFonts w:eastAsia="Times New Roman" w:cstheme="minorHAnsi"/>
        <w:bCs/>
        <w:sz w:val="20"/>
        <w:szCs w:val="20"/>
      </w:rPr>
      <w:tab/>
      <w:t>800-529-9541 (Toll Free)</w:t>
    </w:r>
  </w:p>
  <w:p w:rsidR="002A3FDE" w:rsidRDefault="002A3FDE" w:rsidP="002A3FDE">
    <w:pPr>
      <w:widowControl w:val="0"/>
      <w:tabs>
        <w:tab w:val="left" w:pos="5040"/>
      </w:tabs>
      <w:autoSpaceDE w:val="0"/>
      <w:autoSpaceDN w:val="0"/>
      <w:adjustRightInd w:val="0"/>
      <w:spacing w:after="0"/>
      <w:ind w:firstLine="180"/>
      <w:rPr>
        <w:rFonts w:eastAsia="Times New Roman" w:cstheme="minorHAnsi"/>
        <w:bCs/>
        <w:sz w:val="20"/>
        <w:szCs w:val="20"/>
      </w:rPr>
    </w:pPr>
    <w:r>
      <w:rPr>
        <w:rFonts w:eastAsia="Times New Roman" w:cstheme="minorHAnsi"/>
        <w:bCs/>
        <w:sz w:val="20"/>
        <w:szCs w:val="20"/>
      </w:rPr>
      <w:t>661-325-6702 (Fax)</w:t>
    </w:r>
    <w:r>
      <w:rPr>
        <w:rFonts w:eastAsia="Times New Roman" w:cstheme="minorHAnsi"/>
        <w:bCs/>
        <w:sz w:val="20"/>
        <w:szCs w:val="20"/>
      </w:rPr>
      <w:tab/>
      <w:t>661-369-8966 (Video Phone)</w:t>
    </w:r>
  </w:p>
  <w:p w:rsidR="002A3FDE" w:rsidRPr="002A3FDE" w:rsidRDefault="0007592E" w:rsidP="002A3FDE">
    <w:pPr>
      <w:widowControl w:val="0"/>
      <w:pBdr>
        <w:bottom w:val="single" w:sz="36" w:space="0" w:color="auto"/>
      </w:pBdr>
      <w:tabs>
        <w:tab w:val="left" w:pos="5040"/>
      </w:tabs>
      <w:autoSpaceDE w:val="0"/>
      <w:autoSpaceDN w:val="0"/>
      <w:adjustRightInd w:val="0"/>
      <w:spacing w:after="0"/>
      <w:ind w:firstLine="180"/>
      <w:rPr>
        <w:rFonts w:eastAsia="Times New Roman" w:cstheme="minorHAnsi"/>
        <w:bCs/>
        <w:sz w:val="20"/>
        <w:szCs w:val="20"/>
      </w:rPr>
    </w:pPr>
    <w:hyperlink r:id="rId2" w:history="1">
      <w:r w:rsidR="002A3FDE" w:rsidRPr="0039007D">
        <w:rPr>
          <w:rStyle w:val="Hyperlink"/>
          <w:rFonts w:eastAsia="Times New Roman" w:cstheme="minorHAnsi"/>
          <w:bCs/>
          <w:sz w:val="20"/>
          <w:szCs w:val="20"/>
        </w:rPr>
        <w:t>info@ilcofkerncounty.org</w:t>
      </w:r>
    </w:hyperlink>
    <w:r w:rsidR="002A3FDE">
      <w:rPr>
        <w:rFonts w:eastAsia="Times New Roman" w:cstheme="minorHAnsi"/>
        <w:bCs/>
        <w:sz w:val="20"/>
        <w:szCs w:val="20"/>
      </w:rPr>
      <w:tab/>
    </w:r>
    <w:hyperlink r:id="rId3" w:history="1">
      <w:r w:rsidR="002A3FDE" w:rsidRPr="0039007D">
        <w:rPr>
          <w:rStyle w:val="Hyperlink"/>
          <w:rFonts w:eastAsia="Times New Roman" w:cstheme="minorHAnsi"/>
          <w:bCs/>
          <w:sz w:val="20"/>
          <w:szCs w:val="20"/>
        </w:rPr>
        <w:t>www.ilcofkerncounty.org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9A8"/>
    <w:multiLevelType w:val="hybridMultilevel"/>
    <w:tmpl w:val="FD5C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25F"/>
    <w:multiLevelType w:val="hybridMultilevel"/>
    <w:tmpl w:val="AE56A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31786"/>
    <w:multiLevelType w:val="hybridMultilevel"/>
    <w:tmpl w:val="3BAC9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C"/>
    <w:rsid w:val="0007592E"/>
    <w:rsid w:val="000C41BC"/>
    <w:rsid w:val="0015641A"/>
    <w:rsid w:val="00192372"/>
    <w:rsid w:val="002010A0"/>
    <w:rsid w:val="00232709"/>
    <w:rsid w:val="00242B3A"/>
    <w:rsid w:val="002A3FDE"/>
    <w:rsid w:val="00336B26"/>
    <w:rsid w:val="00381D27"/>
    <w:rsid w:val="004B3F4C"/>
    <w:rsid w:val="00576E8D"/>
    <w:rsid w:val="00615EA7"/>
    <w:rsid w:val="008513AE"/>
    <w:rsid w:val="00906773"/>
    <w:rsid w:val="00941B39"/>
    <w:rsid w:val="009F6799"/>
    <w:rsid w:val="00A018F0"/>
    <w:rsid w:val="00AC2AD9"/>
    <w:rsid w:val="00BB79D6"/>
    <w:rsid w:val="00C17C20"/>
    <w:rsid w:val="00C3194E"/>
    <w:rsid w:val="00C35D9C"/>
    <w:rsid w:val="00C67DB0"/>
    <w:rsid w:val="00D52AAD"/>
    <w:rsid w:val="00DD730B"/>
    <w:rsid w:val="00E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FF86"/>
  <w15:chartTrackingRefBased/>
  <w15:docId w15:val="{14D7FD18-C82E-4A8B-89D2-AC940F7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C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3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2372"/>
  </w:style>
  <w:style w:type="paragraph" w:styleId="Footer">
    <w:name w:val="footer"/>
    <w:basedOn w:val="Normal"/>
    <w:link w:val="FooterChar"/>
    <w:uiPriority w:val="99"/>
    <w:unhideWhenUsed/>
    <w:rsid w:val="001923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2372"/>
  </w:style>
  <w:style w:type="paragraph" w:styleId="ListParagraph">
    <w:name w:val="List Paragraph"/>
    <w:basedOn w:val="Normal"/>
    <w:uiPriority w:val="34"/>
    <w:qFormat/>
    <w:rsid w:val="00C3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mie@ilcofkerncoun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cofkerncounty.org" TargetMode="External"/><Relationship Id="rId2" Type="http://schemas.openxmlformats.org/officeDocument/2006/relationships/hyperlink" Target="mailto:info@ilcofkerncount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c-data\users$\jimmie\Documents\ILCKC%20Forms\01%20IL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ILC Letterhead.dotx</Template>
  <TotalTime>22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Jimmie</dc:creator>
  <cp:keywords/>
  <dc:description/>
  <cp:lastModifiedBy>Soto, Jimmie</cp:lastModifiedBy>
  <cp:revision>5</cp:revision>
  <cp:lastPrinted>2023-10-10T17:38:00Z</cp:lastPrinted>
  <dcterms:created xsi:type="dcterms:W3CDTF">2023-10-10T17:40:00Z</dcterms:created>
  <dcterms:modified xsi:type="dcterms:W3CDTF">2023-10-10T18:01:00Z</dcterms:modified>
</cp:coreProperties>
</file>